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962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Приложение № 2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4956"/>
        <w:spacing w:after="0" w:afterAutospacing="0" w:line="240" w:lineRule="auto"/>
        <w:rPr>
          <w:rFonts w:ascii="Liberation Sans" w:hAnsi="Liberation Sans" w:eastAsia="Liberation Sans" w:cs="Liberation Sans"/>
          <w:sz w:val="22"/>
          <w:szCs w:val="22"/>
          <w:highlight w:val="white"/>
        </w:rPr>
      </w:pP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 порядку конкурсного распределения субсидии, предоставляемой в рамках реализации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процессных мероприятий 3.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направления 2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«Доступная среда» государственной программы Ямало-Ненецкого автономного округа «Социальная поддержк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а граждан и охрана труда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в 2026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  <w:t xml:space="preserve"> году</w:t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  <w:r>
        <w:rPr>
          <w:rFonts w:ascii="Liberation Sans" w:hAnsi="Liberation Sans" w:eastAsia="Liberation Sans" w:cs="Liberation Sans"/>
          <w:sz w:val="22"/>
          <w:szCs w:val="22"/>
          <w:highlight w:val="white"/>
        </w:rPr>
      </w:r>
    </w:p>
    <w:p>
      <w:pPr>
        <w:ind w:left="5387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5387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ФОРМА СВЕДЕНИЙ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ind w:firstLine="431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highlight w:val="white"/>
        </w:rPr>
      </w:pPr>
      <w:r>
        <w:rPr>
          <w:rFonts w:ascii="Liberation Sans" w:hAnsi="Liberation Sans" w:eastAsia="Liberation Sans" w:cs="Liberation Sans"/>
          <w:b/>
          <w:highlight w:val="white"/>
        </w:rPr>
        <w:t xml:space="preserve">СВ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ЕДЕНИЯ</w:t>
      </w:r>
      <w:r>
        <w:rPr>
          <w:rFonts w:ascii="Liberation Sans" w:hAnsi="Liberation Sans" w:cs="Liberation Sans"/>
          <w:b/>
          <w:highlight w:val="white"/>
        </w:rPr>
      </w:r>
      <w:r>
        <w:rPr>
          <w:rFonts w:ascii="Liberation Sans" w:hAnsi="Liberation Sans" w:cs="Liberation Sans"/>
          <w:b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об объеме финансовой потребности</w:t>
      </w:r>
      <w:r>
        <w:rPr>
          <w:rFonts w:ascii="Liberation Sans" w:hAnsi="Liberation Sans" w:eastAsia="Liberation Sans" w:cs="Liberation Sans"/>
          <w:highlight w:val="white"/>
        </w:rPr>
        <w:t xml:space="preserve"> муниципального образования в Ямало-Ненецком автономном округе</w:t>
      </w:r>
      <w:r>
        <w:rPr>
          <w:rFonts w:ascii="Liberation Sans" w:hAnsi="Liberation Sans" w:eastAsia="Liberation Sans" w:cs="Liberation Sans"/>
          <w:highlight w:val="white"/>
        </w:rPr>
        <w:t xml:space="preserve"> на реализацию </w:t>
      </w:r>
      <w:r>
        <w:rPr>
          <w:rFonts w:ascii="Liberation Sans" w:hAnsi="Liberation Sans" w:eastAsia="Liberation Sans" w:cs="Liberation Sans"/>
          <w:highlight w:val="white"/>
        </w:rPr>
        <w:t xml:space="preserve">комплекс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 процессных мероприятий </w:t>
      </w:r>
      <w:r>
        <w:rPr>
          <w:rFonts w:ascii="Liberation Sans" w:hAnsi="Liberation Sans" w:eastAsia="Liberation Sans" w:cs="Liberation Sans"/>
          <w:highlight w:val="white"/>
        </w:rPr>
        <w:t xml:space="preserve">3.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«П</w:t>
      </w:r>
      <w:r>
        <w:rPr>
          <w:rFonts w:ascii="Liberation Sans" w:hAnsi="Liberation Sans" w:eastAsia="Liberation Sans" w:cs="Liberation Sans"/>
          <w:highlight w:val="white"/>
        </w:rPr>
        <w:t xml:space="preserve">овышение условий доступности объектов, жилых помещений и услуг в приоритетных сферах жизнедеятельности инвалидов и других маломобильных групп населения в автономном округе</w:t>
      </w:r>
      <w:r>
        <w:rPr>
          <w:rFonts w:ascii="Liberation Sans" w:hAnsi="Liberation Sans" w:eastAsia="Liberation Sans" w:cs="Liberation Sans"/>
          <w:highlight w:val="white"/>
        </w:rPr>
        <w:t xml:space="preserve">» </w:t>
      </w:r>
      <w:r>
        <w:rPr>
          <w:rFonts w:ascii="Liberation Sans" w:hAnsi="Liberation Sans" w:eastAsia="Liberation Sans" w:cs="Liberation Sans"/>
          <w:highlight w:val="white"/>
        </w:rPr>
        <w:t xml:space="preserve">направления 2</w:t>
      </w:r>
      <w:r>
        <w:rPr>
          <w:rFonts w:ascii="Liberation Sans" w:hAnsi="Liberation Sans" w:eastAsia="Liberation Sans" w:cs="Liberation Sans"/>
          <w:highlight w:val="white"/>
        </w:rPr>
        <w:t xml:space="preserve"> «Доступная среда» государственной программы Ямало-Ненецкого автономного округа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«Социальная поддержка граждан и охрана труда»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540"/>
        <w:spacing w:after="0" w:after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77"/>
        <w:gridCol w:w="2551"/>
        <w:gridCol w:w="1918"/>
        <w:gridCol w:w="1418"/>
      </w:tblGrid>
      <w:tr>
        <w:tblPrEx/>
        <w:trPr/>
        <w:tc>
          <w:tcPr>
            <w:tcW w:w="357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Наименование мероприятия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Общий объем 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потребности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 (сумма граф 3 и 4)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Объем средств бюджета муниципального образования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Объем средств окружного бюджета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Адаптация для инвалидов и других маломобильных групп населения приоритетных объектов сферы культуры в муниципальных образо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ваниях в автономном округе, в том числе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 посредством организации альтернативного фо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рмата предоставления услуг, в том числе</w:t>
            </w: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: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357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  <w:tr>
        <w:tblPrEx/>
        <w:trPr/>
        <w:tc>
          <w:tcPr>
            <w:tcW w:w="3577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  <w:t xml:space="preserve">ИТОГО</w:t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9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tabs>
                <w:tab w:val="left" w:pos="0" w:leader="none"/>
                <w:tab w:val="left" w:pos="993" w:leader="none"/>
              </w:tabs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  <w:r>
              <w:rPr>
                <w:rFonts w:ascii="Liberation Sans" w:hAnsi="Liberation Sans" w:cs="Liberation Sans"/>
                <w:highlight w:val="white"/>
              </w:rPr>
            </w:r>
          </w:p>
        </w:tc>
      </w:tr>
    </w:tbl>
    <w:p>
      <w:pPr>
        <w:ind w:left="567"/>
        <w:jc w:val="both"/>
        <w:spacing w:after="0" w:afterAutospacing="0" w:line="240" w:lineRule="auto"/>
        <w:tabs>
          <w:tab w:val="left" w:pos="0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142"/>
        <w:jc w:val="both"/>
        <w:spacing w:after="0" w:afterAutospacing="0" w:line="240" w:lineRule="auto"/>
        <w:tabs>
          <w:tab w:val="left" w:pos="142" w:leader="none"/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Руководитель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_____________                                              Ф.И.О.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142"/>
        <w:jc w:val="both"/>
        <w:spacing w:after="0" w:afterAutospacing="0" w:line="240" w:lineRule="auto"/>
        <w:tabs>
          <w:tab w:val="left" w:pos="142" w:leader="none"/>
          <w:tab w:val="left" w:pos="993" w:leader="none"/>
        </w:tabs>
        <w:rPr>
          <w:rFonts w:ascii="Liberation Sans" w:hAnsi="Liberation Sans" w:cs="Liberation Sans"/>
          <w:sz w:val="16"/>
          <w:szCs w:val="16"/>
          <w:highlight w:val="white"/>
        </w:rPr>
      </w:pP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ab/>
        <w:t xml:space="preserve">                   </w:t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 xml:space="preserve"> подпись</w:t>
      </w:r>
      <w:r>
        <w:rPr>
          <w:rFonts w:ascii="Liberation Sans" w:hAnsi="Liberation Sans" w:cs="Liberation Sans"/>
          <w:sz w:val="16"/>
          <w:szCs w:val="16"/>
          <w:highlight w:val="white"/>
        </w:rPr>
      </w:r>
      <w:r>
        <w:rPr>
          <w:rFonts w:ascii="Liberation Sans" w:hAnsi="Liberation Sans" w:cs="Liberation Sans"/>
          <w:sz w:val="16"/>
          <w:szCs w:val="16"/>
          <w:highlight w:val="white"/>
        </w:rPr>
      </w:r>
    </w:p>
    <w:p>
      <w:pPr>
        <w:ind w:left="142"/>
        <w:jc w:val="both"/>
        <w:spacing w:after="0" w:afterAutospacing="0" w:line="240" w:lineRule="auto"/>
        <w:tabs>
          <w:tab w:val="left" w:pos="142" w:leader="none"/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142"/>
        <w:jc w:val="both"/>
        <w:spacing w:after="0" w:afterAutospacing="0" w:line="240" w:lineRule="auto"/>
        <w:tabs>
          <w:tab w:val="left" w:pos="142" w:leader="none"/>
          <w:tab w:val="left" w:pos="993" w:leader="none"/>
        </w:tabs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Исполнитель                                    _____________             </w:t>
      </w:r>
      <w:r>
        <w:rPr>
          <w:rFonts w:ascii="Liberation Sans" w:hAnsi="Liberation Sans" w:eastAsia="Liberation Sans" w:cs="Liberation Sans"/>
          <w:highlight w:val="white"/>
        </w:rPr>
        <w:t xml:space="preserve">               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 Ф.И.О.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142"/>
        <w:jc w:val="both"/>
        <w:spacing w:after="0" w:afterAutospacing="0" w:line="240" w:lineRule="auto"/>
        <w:tabs>
          <w:tab w:val="left" w:pos="142" w:leader="none"/>
          <w:tab w:val="left" w:pos="993" w:leader="none"/>
        </w:tabs>
        <w:rPr>
          <w:rFonts w:ascii="Liberation Sans" w:hAnsi="Liberation Sans" w:cs="Liberation Sans"/>
          <w:sz w:val="20"/>
          <w:szCs w:val="20"/>
          <w:highlight w:val="white"/>
        </w:rPr>
      </w:pP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 xml:space="preserve">(должность, контактный тел.)                 </w:t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 xml:space="preserve">                             </w:t>
      </w:r>
      <w:r>
        <w:rPr>
          <w:rFonts w:ascii="Liberation Sans" w:hAnsi="Liberation Sans" w:eastAsia="Liberation Sans" w:cs="Liberation Sans"/>
          <w:sz w:val="16"/>
          <w:szCs w:val="16"/>
          <w:highlight w:val="white"/>
        </w:rPr>
        <w:t xml:space="preserve">  подпись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2025-04-30T09:55:32Z</dcterms:modified>
</cp:coreProperties>
</file>